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32D" w:rsidRDefault="009F032D" w:rsidP="009F032D">
      <w:pPr>
        <w:spacing w:line="480" w:lineRule="auto"/>
        <w:jc w:val="center"/>
        <w:rPr>
          <w:rFonts w:ascii="Times New Roman" w:hAnsi="Times New Roman" w:cs="Times New Roman"/>
          <w:sz w:val="24"/>
          <w:szCs w:val="24"/>
        </w:rPr>
      </w:pPr>
    </w:p>
    <w:p w:rsidR="009F032D" w:rsidRDefault="009F032D" w:rsidP="009F032D">
      <w:pPr>
        <w:spacing w:line="480" w:lineRule="auto"/>
        <w:rPr>
          <w:rFonts w:ascii="Times New Roman" w:hAnsi="Times New Roman" w:cs="Times New Roman"/>
          <w:sz w:val="24"/>
          <w:szCs w:val="24"/>
        </w:rPr>
      </w:pPr>
    </w:p>
    <w:p w:rsidR="009F032D" w:rsidRDefault="009F032D" w:rsidP="009F032D">
      <w:pPr>
        <w:spacing w:line="480" w:lineRule="auto"/>
        <w:rPr>
          <w:rFonts w:ascii="Times New Roman" w:hAnsi="Times New Roman" w:cs="Times New Roman"/>
          <w:sz w:val="24"/>
          <w:szCs w:val="24"/>
        </w:rPr>
      </w:pPr>
    </w:p>
    <w:p w:rsidR="009F032D" w:rsidRDefault="009F032D" w:rsidP="009F032D">
      <w:pPr>
        <w:spacing w:line="480" w:lineRule="auto"/>
        <w:jc w:val="center"/>
        <w:rPr>
          <w:rFonts w:ascii="Times New Roman" w:hAnsi="Times New Roman" w:cs="Times New Roman"/>
          <w:sz w:val="24"/>
          <w:szCs w:val="24"/>
        </w:rPr>
      </w:pPr>
    </w:p>
    <w:p w:rsidR="009F032D" w:rsidRDefault="009F032D" w:rsidP="009F032D">
      <w:pPr>
        <w:spacing w:line="480" w:lineRule="auto"/>
        <w:jc w:val="center"/>
        <w:rPr>
          <w:rFonts w:ascii="Times New Roman" w:hAnsi="Times New Roman" w:cs="Times New Roman"/>
          <w:sz w:val="24"/>
          <w:szCs w:val="24"/>
        </w:rPr>
      </w:pPr>
    </w:p>
    <w:p w:rsidR="009F032D" w:rsidRDefault="009F032D" w:rsidP="009F032D">
      <w:pPr>
        <w:spacing w:line="480" w:lineRule="auto"/>
        <w:jc w:val="center"/>
        <w:rPr>
          <w:rFonts w:ascii="Times New Roman" w:hAnsi="Times New Roman" w:cs="Times New Roman"/>
          <w:sz w:val="24"/>
          <w:szCs w:val="24"/>
        </w:rPr>
      </w:pPr>
    </w:p>
    <w:p w:rsidR="009F032D" w:rsidRDefault="009F032D" w:rsidP="009F032D">
      <w:pPr>
        <w:spacing w:line="480" w:lineRule="auto"/>
        <w:jc w:val="center"/>
        <w:rPr>
          <w:rFonts w:ascii="Times New Roman" w:hAnsi="Times New Roman" w:cs="Times New Roman"/>
          <w:sz w:val="24"/>
          <w:szCs w:val="24"/>
        </w:rPr>
      </w:pPr>
    </w:p>
    <w:p w:rsidR="00D2128B" w:rsidRPr="009F032D" w:rsidRDefault="00BE79C3" w:rsidP="009F032D">
      <w:pPr>
        <w:spacing w:line="480" w:lineRule="auto"/>
        <w:jc w:val="center"/>
        <w:rPr>
          <w:rFonts w:ascii="Times New Roman" w:hAnsi="Times New Roman" w:cs="Times New Roman"/>
          <w:sz w:val="24"/>
          <w:szCs w:val="24"/>
        </w:rPr>
      </w:pPr>
      <w:r w:rsidRPr="009F032D">
        <w:rPr>
          <w:rFonts w:ascii="Times New Roman" w:hAnsi="Times New Roman" w:cs="Times New Roman"/>
          <w:sz w:val="24"/>
          <w:szCs w:val="24"/>
        </w:rPr>
        <w:t>Too Many Worlds of the 21</w:t>
      </w:r>
      <w:r w:rsidRPr="009F032D">
        <w:rPr>
          <w:rFonts w:ascii="Times New Roman" w:hAnsi="Times New Roman" w:cs="Times New Roman"/>
          <w:sz w:val="24"/>
          <w:szCs w:val="24"/>
          <w:vertAlign w:val="superscript"/>
        </w:rPr>
        <w:t xml:space="preserve">st </w:t>
      </w:r>
      <w:r w:rsidRPr="009F032D">
        <w:rPr>
          <w:rFonts w:ascii="Times New Roman" w:hAnsi="Times New Roman" w:cs="Times New Roman"/>
          <w:sz w:val="24"/>
          <w:szCs w:val="24"/>
        </w:rPr>
        <w:t>Century.</w:t>
      </w:r>
    </w:p>
    <w:p w:rsidR="00716E83" w:rsidRPr="009F032D" w:rsidRDefault="00716E83" w:rsidP="009F032D">
      <w:pPr>
        <w:spacing w:line="480" w:lineRule="auto"/>
        <w:jc w:val="center"/>
        <w:rPr>
          <w:rFonts w:ascii="Times New Roman" w:hAnsi="Times New Roman" w:cs="Times New Roman"/>
          <w:sz w:val="24"/>
          <w:szCs w:val="24"/>
        </w:rPr>
      </w:pPr>
      <w:r w:rsidRPr="009F032D">
        <w:rPr>
          <w:rFonts w:ascii="Times New Roman" w:hAnsi="Times New Roman" w:cs="Times New Roman"/>
          <w:sz w:val="24"/>
          <w:szCs w:val="24"/>
        </w:rPr>
        <w:t>Name.</w:t>
      </w:r>
    </w:p>
    <w:p w:rsidR="00716E83" w:rsidRPr="009F032D" w:rsidRDefault="00716E83" w:rsidP="009F032D">
      <w:pPr>
        <w:spacing w:line="480" w:lineRule="auto"/>
        <w:jc w:val="center"/>
        <w:rPr>
          <w:rFonts w:ascii="Times New Roman" w:hAnsi="Times New Roman" w:cs="Times New Roman"/>
          <w:sz w:val="24"/>
          <w:szCs w:val="24"/>
        </w:rPr>
      </w:pPr>
      <w:r w:rsidRPr="009F032D">
        <w:rPr>
          <w:rFonts w:ascii="Times New Roman" w:hAnsi="Times New Roman" w:cs="Times New Roman"/>
          <w:sz w:val="24"/>
          <w:szCs w:val="24"/>
        </w:rPr>
        <w:t>Institution.</w:t>
      </w:r>
    </w:p>
    <w:p w:rsidR="00716E83" w:rsidRPr="009F032D" w:rsidRDefault="00716E83" w:rsidP="009F032D">
      <w:pPr>
        <w:spacing w:line="480" w:lineRule="auto"/>
        <w:jc w:val="center"/>
        <w:rPr>
          <w:rFonts w:ascii="Times New Roman" w:hAnsi="Times New Roman" w:cs="Times New Roman"/>
          <w:sz w:val="24"/>
          <w:szCs w:val="24"/>
        </w:rPr>
      </w:pPr>
      <w:r w:rsidRPr="009F032D">
        <w:rPr>
          <w:rFonts w:ascii="Times New Roman" w:hAnsi="Times New Roman" w:cs="Times New Roman"/>
          <w:sz w:val="24"/>
          <w:szCs w:val="24"/>
        </w:rPr>
        <w:t>Date</w:t>
      </w:r>
      <w:r w:rsidR="009F032D">
        <w:rPr>
          <w:rFonts w:ascii="Times New Roman" w:hAnsi="Times New Roman" w:cs="Times New Roman"/>
          <w:sz w:val="24"/>
          <w:szCs w:val="24"/>
        </w:rPr>
        <w:t>.</w:t>
      </w:r>
    </w:p>
    <w:p w:rsidR="00716E83" w:rsidRPr="009F032D" w:rsidRDefault="00716E83" w:rsidP="009F032D">
      <w:pPr>
        <w:spacing w:line="480" w:lineRule="auto"/>
        <w:jc w:val="center"/>
        <w:rPr>
          <w:rFonts w:ascii="Times New Roman" w:hAnsi="Times New Roman" w:cs="Times New Roman"/>
          <w:sz w:val="24"/>
          <w:szCs w:val="24"/>
        </w:rPr>
      </w:pPr>
    </w:p>
    <w:p w:rsidR="00716E83" w:rsidRPr="009F032D" w:rsidRDefault="00716E83" w:rsidP="009F032D">
      <w:pPr>
        <w:spacing w:line="480" w:lineRule="auto"/>
        <w:jc w:val="center"/>
        <w:rPr>
          <w:rFonts w:ascii="Times New Roman" w:hAnsi="Times New Roman" w:cs="Times New Roman"/>
          <w:sz w:val="24"/>
          <w:szCs w:val="24"/>
        </w:rPr>
      </w:pPr>
    </w:p>
    <w:p w:rsidR="00716E83" w:rsidRPr="009F032D" w:rsidRDefault="00716E83" w:rsidP="009F032D">
      <w:pPr>
        <w:spacing w:line="480" w:lineRule="auto"/>
        <w:jc w:val="center"/>
        <w:rPr>
          <w:rFonts w:ascii="Times New Roman" w:hAnsi="Times New Roman" w:cs="Times New Roman"/>
          <w:sz w:val="24"/>
          <w:szCs w:val="24"/>
        </w:rPr>
      </w:pPr>
    </w:p>
    <w:p w:rsidR="00716E83" w:rsidRPr="009F032D" w:rsidRDefault="00716E83" w:rsidP="009F032D">
      <w:pPr>
        <w:spacing w:line="480" w:lineRule="auto"/>
        <w:jc w:val="center"/>
        <w:rPr>
          <w:rFonts w:ascii="Times New Roman" w:hAnsi="Times New Roman" w:cs="Times New Roman"/>
          <w:sz w:val="24"/>
          <w:szCs w:val="24"/>
        </w:rPr>
      </w:pPr>
    </w:p>
    <w:p w:rsidR="009F032D" w:rsidRDefault="009F032D" w:rsidP="009F032D">
      <w:pPr>
        <w:spacing w:line="480" w:lineRule="auto"/>
        <w:jc w:val="center"/>
        <w:rPr>
          <w:rFonts w:ascii="Times New Roman" w:hAnsi="Times New Roman" w:cs="Times New Roman"/>
          <w:b/>
          <w:sz w:val="24"/>
          <w:szCs w:val="24"/>
        </w:rPr>
      </w:pPr>
    </w:p>
    <w:p w:rsidR="009F032D" w:rsidRDefault="009F032D" w:rsidP="009F032D">
      <w:pPr>
        <w:spacing w:line="480" w:lineRule="auto"/>
        <w:rPr>
          <w:rFonts w:ascii="Times New Roman" w:hAnsi="Times New Roman" w:cs="Times New Roman"/>
          <w:sz w:val="24"/>
          <w:szCs w:val="24"/>
        </w:rPr>
      </w:pPr>
    </w:p>
    <w:p w:rsidR="009F032D" w:rsidRPr="009F032D" w:rsidRDefault="009F032D" w:rsidP="009F032D">
      <w:pPr>
        <w:spacing w:line="480" w:lineRule="auto"/>
        <w:jc w:val="center"/>
        <w:rPr>
          <w:rFonts w:ascii="Times New Roman" w:hAnsi="Times New Roman" w:cs="Times New Roman"/>
          <w:sz w:val="24"/>
          <w:szCs w:val="24"/>
        </w:rPr>
      </w:pPr>
      <w:r w:rsidRPr="009F032D">
        <w:rPr>
          <w:rFonts w:ascii="Times New Roman" w:hAnsi="Times New Roman" w:cs="Times New Roman"/>
          <w:sz w:val="24"/>
          <w:szCs w:val="24"/>
        </w:rPr>
        <w:lastRenderedPageBreak/>
        <w:t>Too Many Worlds of the 21</w:t>
      </w:r>
      <w:r w:rsidRPr="009F032D">
        <w:rPr>
          <w:rFonts w:ascii="Times New Roman" w:hAnsi="Times New Roman" w:cs="Times New Roman"/>
          <w:sz w:val="24"/>
          <w:szCs w:val="24"/>
          <w:vertAlign w:val="superscript"/>
        </w:rPr>
        <w:t xml:space="preserve">st </w:t>
      </w:r>
      <w:r w:rsidRPr="009F032D">
        <w:rPr>
          <w:rFonts w:ascii="Times New Roman" w:hAnsi="Times New Roman" w:cs="Times New Roman"/>
          <w:sz w:val="24"/>
          <w:szCs w:val="24"/>
        </w:rPr>
        <w:t>Century.</w:t>
      </w:r>
    </w:p>
    <w:p w:rsidR="00BE79C3" w:rsidRPr="009F032D" w:rsidRDefault="00BE79C3" w:rsidP="009F032D">
      <w:pPr>
        <w:spacing w:line="480" w:lineRule="auto"/>
        <w:jc w:val="center"/>
        <w:rPr>
          <w:rFonts w:ascii="Times New Roman" w:hAnsi="Times New Roman" w:cs="Times New Roman"/>
          <w:b/>
          <w:sz w:val="24"/>
          <w:szCs w:val="24"/>
        </w:rPr>
      </w:pPr>
      <w:r w:rsidRPr="009F032D">
        <w:rPr>
          <w:rFonts w:ascii="Times New Roman" w:hAnsi="Times New Roman" w:cs="Times New Roman"/>
          <w:b/>
          <w:sz w:val="24"/>
          <w:szCs w:val="24"/>
        </w:rPr>
        <w:t>Part 1.</w:t>
      </w:r>
    </w:p>
    <w:p w:rsidR="009F032D" w:rsidRPr="009F032D" w:rsidRDefault="00E13ECA" w:rsidP="009F032D">
      <w:pPr>
        <w:pStyle w:val="ListParagraph"/>
        <w:numPr>
          <w:ilvl w:val="0"/>
          <w:numId w:val="3"/>
        </w:numPr>
        <w:spacing w:line="480" w:lineRule="auto"/>
        <w:rPr>
          <w:rFonts w:ascii="Times New Roman" w:hAnsi="Times New Roman" w:cs="Times New Roman"/>
          <w:sz w:val="24"/>
          <w:szCs w:val="24"/>
        </w:rPr>
      </w:pPr>
      <w:r w:rsidRPr="009F032D">
        <w:rPr>
          <w:rFonts w:ascii="Times New Roman" w:hAnsi="Times New Roman" w:cs="Times New Roman"/>
          <w:sz w:val="24"/>
          <w:szCs w:val="24"/>
        </w:rPr>
        <w:t>The establishment of relations between the United States and the PRC highlights the complex interplay of strategic interests, economic developments strategies and ideology in the decades</w:t>
      </w:r>
      <w:r w:rsidR="009F032D" w:rsidRPr="009F032D">
        <w:rPr>
          <w:rFonts w:ascii="Times New Roman" w:hAnsi="Times New Roman" w:cs="Times New Roman"/>
          <w:sz w:val="24"/>
          <w:szCs w:val="24"/>
        </w:rPr>
        <w:t xml:space="preserve"> following the Second World War.</w:t>
      </w:r>
    </w:p>
    <w:p w:rsidR="00E13ECA" w:rsidRPr="009F032D" w:rsidRDefault="00E13ECA" w:rsidP="009F032D">
      <w:pPr>
        <w:spacing w:line="480" w:lineRule="auto"/>
        <w:ind w:left="360" w:firstLine="720"/>
        <w:rPr>
          <w:rFonts w:ascii="Times New Roman" w:hAnsi="Times New Roman" w:cs="Times New Roman"/>
          <w:sz w:val="24"/>
          <w:szCs w:val="24"/>
        </w:rPr>
      </w:pPr>
      <w:r w:rsidRPr="009F032D">
        <w:rPr>
          <w:rFonts w:ascii="Times New Roman" w:hAnsi="Times New Roman" w:cs="Times New Roman"/>
          <w:sz w:val="24"/>
          <w:szCs w:val="24"/>
        </w:rPr>
        <w:t>The primary argument is that the Cold War emerged after the end of the Second World War and that the Cold War was fueled by strategic, economic as well as ideological factors among the interested nations.</w:t>
      </w:r>
    </w:p>
    <w:p w:rsidR="00E13ECA" w:rsidRPr="009F032D" w:rsidRDefault="00E13ECA" w:rsidP="009F032D">
      <w:pPr>
        <w:pStyle w:val="ListParagraph"/>
        <w:numPr>
          <w:ilvl w:val="0"/>
          <w:numId w:val="3"/>
        </w:numPr>
        <w:spacing w:line="480" w:lineRule="auto"/>
        <w:rPr>
          <w:rFonts w:ascii="Times New Roman" w:hAnsi="Times New Roman" w:cs="Times New Roman"/>
          <w:sz w:val="24"/>
          <w:szCs w:val="24"/>
        </w:rPr>
      </w:pPr>
      <w:r w:rsidRPr="009F032D">
        <w:rPr>
          <w:rFonts w:ascii="Times New Roman" w:hAnsi="Times New Roman" w:cs="Times New Roman"/>
          <w:sz w:val="24"/>
          <w:szCs w:val="24"/>
        </w:rPr>
        <w:t>Nixon's visit to China did not mark the end of the Cold War.</w:t>
      </w:r>
    </w:p>
    <w:p w:rsidR="00E13ECA" w:rsidRPr="009F032D" w:rsidRDefault="00E13ECA" w:rsidP="009F032D">
      <w:pPr>
        <w:spacing w:line="480" w:lineRule="auto"/>
        <w:ind w:firstLine="720"/>
        <w:rPr>
          <w:rFonts w:ascii="Times New Roman" w:hAnsi="Times New Roman" w:cs="Times New Roman"/>
          <w:sz w:val="24"/>
          <w:szCs w:val="24"/>
        </w:rPr>
      </w:pPr>
      <w:r w:rsidRPr="009F032D">
        <w:rPr>
          <w:rFonts w:ascii="Times New Roman" w:hAnsi="Times New Roman" w:cs="Times New Roman"/>
          <w:sz w:val="24"/>
          <w:szCs w:val="24"/>
        </w:rPr>
        <w:t>The main assertion is that the Cold War continued even after the 1950's as nations such as China still continued to mark intense cases of ethnic, racial, religious and regional conflicts.</w:t>
      </w:r>
    </w:p>
    <w:p w:rsidR="00E13ECA" w:rsidRPr="009F032D" w:rsidRDefault="00E13ECA" w:rsidP="009F032D">
      <w:pPr>
        <w:pStyle w:val="ListParagraph"/>
        <w:numPr>
          <w:ilvl w:val="0"/>
          <w:numId w:val="3"/>
        </w:numPr>
        <w:spacing w:line="480" w:lineRule="auto"/>
        <w:rPr>
          <w:rFonts w:ascii="Times New Roman" w:hAnsi="Times New Roman" w:cs="Times New Roman"/>
          <w:sz w:val="24"/>
          <w:szCs w:val="24"/>
        </w:rPr>
      </w:pPr>
      <w:r w:rsidRPr="009F032D">
        <w:rPr>
          <w:rFonts w:ascii="Times New Roman" w:hAnsi="Times New Roman" w:cs="Times New Roman"/>
          <w:sz w:val="24"/>
          <w:szCs w:val="24"/>
        </w:rPr>
        <w:t>The Middle East with a significant share of the world's known oil reserves played a very important role in global politics and economic relations.</w:t>
      </w:r>
    </w:p>
    <w:p w:rsidR="00E13ECA" w:rsidRPr="009F032D" w:rsidRDefault="00E13ECA" w:rsidP="009F032D">
      <w:pPr>
        <w:spacing w:line="480" w:lineRule="auto"/>
        <w:ind w:firstLine="720"/>
        <w:rPr>
          <w:rFonts w:ascii="Times New Roman" w:hAnsi="Times New Roman" w:cs="Times New Roman"/>
          <w:sz w:val="24"/>
          <w:szCs w:val="24"/>
        </w:rPr>
      </w:pPr>
      <w:r w:rsidRPr="009F032D">
        <w:rPr>
          <w:rFonts w:ascii="Times New Roman" w:hAnsi="Times New Roman" w:cs="Times New Roman"/>
          <w:sz w:val="24"/>
          <w:szCs w:val="24"/>
        </w:rPr>
        <w:t>The main argument is that the Middle East was a center of concern for many countries which took part in the Cold War as there was the zeal to dominate the region's natural resources especially oil.</w:t>
      </w:r>
      <w:r w:rsidRPr="009F032D">
        <w:rPr>
          <w:rStyle w:val="FootnoteReference"/>
          <w:rFonts w:ascii="Times New Roman" w:hAnsi="Times New Roman" w:cs="Times New Roman"/>
          <w:sz w:val="24"/>
          <w:szCs w:val="24"/>
        </w:rPr>
        <w:footnoteReference w:id="2"/>
      </w:r>
    </w:p>
    <w:p w:rsidR="009F032D" w:rsidRDefault="009F032D" w:rsidP="009F032D">
      <w:pPr>
        <w:spacing w:line="480" w:lineRule="auto"/>
        <w:ind w:firstLine="720"/>
        <w:rPr>
          <w:rFonts w:ascii="Times New Roman" w:hAnsi="Times New Roman" w:cs="Times New Roman"/>
          <w:b/>
          <w:sz w:val="24"/>
          <w:szCs w:val="24"/>
        </w:rPr>
      </w:pPr>
    </w:p>
    <w:p w:rsidR="009F032D" w:rsidRDefault="009F032D" w:rsidP="009F032D">
      <w:pPr>
        <w:spacing w:line="480" w:lineRule="auto"/>
        <w:ind w:firstLine="720"/>
        <w:rPr>
          <w:rFonts w:ascii="Times New Roman" w:hAnsi="Times New Roman" w:cs="Times New Roman"/>
          <w:b/>
          <w:sz w:val="24"/>
          <w:szCs w:val="24"/>
        </w:rPr>
      </w:pPr>
    </w:p>
    <w:p w:rsidR="009F032D" w:rsidRDefault="009F032D" w:rsidP="009F032D">
      <w:pPr>
        <w:spacing w:line="480" w:lineRule="auto"/>
        <w:ind w:firstLine="720"/>
        <w:rPr>
          <w:rFonts w:ascii="Times New Roman" w:hAnsi="Times New Roman" w:cs="Times New Roman"/>
          <w:b/>
          <w:sz w:val="24"/>
          <w:szCs w:val="24"/>
        </w:rPr>
      </w:pPr>
    </w:p>
    <w:p w:rsidR="00E13ECA" w:rsidRPr="009F032D" w:rsidRDefault="00E13ECA" w:rsidP="009F032D">
      <w:pPr>
        <w:spacing w:line="480" w:lineRule="auto"/>
        <w:ind w:firstLine="720"/>
        <w:jc w:val="center"/>
        <w:rPr>
          <w:rFonts w:ascii="Times New Roman" w:hAnsi="Times New Roman" w:cs="Times New Roman"/>
          <w:b/>
          <w:sz w:val="24"/>
          <w:szCs w:val="24"/>
        </w:rPr>
      </w:pPr>
      <w:r w:rsidRPr="009F032D">
        <w:rPr>
          <w:rFonts w:ascii="Times New Roman" w:hAnsi="Times New Roman" w:cs="Times New Roman"/>
          <w:b/>
          <w:sz w:val="24"/>
          <w:szCs w:val="24"/>
        </w:rPr>
        <w:lastRenderedPageBreak/>
        <w:t>Part 2.</w:t>
      </w:r>
    </w:p>
    <w:p w:rsidR="00E13ECA" w:rsidRPr="009F032D" w:rsidRDefault="00E13ECA" w:rsidP="009F032D">
      <w:pPr>
        <w:pStyle w:val="ListParagraph"/>
        <w:numPr>
          <w:ilvl w:val="0"/>
          <w:numId w:val="4"/>
        </w:numPr>
        <w:spacing w:line="480" w:lineRule="auto"/>
        <w:rPr>
          <w:rFonts w:ascii="Times New Roman" w:hAnsi="Times New Roman" w:cs="Times New Roman"/>
          <w:sz w:val="24"/>
          <w:szCs w:val="24"/>
        </w:rPr>
      </w:pPr>
      <w:r w:rsidRPr="009F032D">
        <w:rPr>
          <w:rFonts w:ascii="Times New Roman" w:hAnsi="Times New Roman" w:cs="Times New Roman"/>
          <w:sz w:val="24"/>
          <w:szCs w:val="24"/>
        </w:rPr>
        <w:t>Catalyzing the people of Eastern Europe was John Paul-the first Polish Pope; when he celebrated mass in Warsaw in 1979, a quarter of a million people attended.</w:t>
      </w:r>
    </w:p>
    <w:p w:rsidR="00E13ECA" w:rsidRPr="009F032D" w:rsidRDefault="00E13ECA" w:rsidP="009F032D">
      <w:pPr>
        <w:spacing w:line="480" w:lineRule="auto"/>
        <w:ind w:firstLine="720"/>
        <w:rPr>
          <w:rFonts w:ascii="Times New Roman" w:hAnsi="Times New Roman" w:cs="Times New Roman"/>
          <w:sz w:val="24"/>
          <w:szCs w:val="24"/>
        </w:rPr>
      </w:pPr>
      <w:r w:rsidRPr="009F032D">
        <w:rPr>
          <w:rFonts w:ascii="Times New Roman" w:hAnsi="Times New Roman" w:cs="Times New Roman"/>
          <w:sz w:val="24"/>
          <w:szCs w:val="24"/>
        </w:rPr>
        <w:t>The main assertion is that even religious people took part in exuberating the war and its effects and as noted, the pope created a forum whereby he encouraged the people to focus on in solidarity in fighting for their rights and freedom.</w:t>
      </w:r>
    </w:p>
    <w:p w:rsidR="00E13ECA" w:rsidRPr="009F032D" w:rsidRDefault="00E13ECA" w:rsidP="009F032D">
      <w:pPr>
        <w:pStyle w:val="ListParagraph"/>
        <w:numPr>
          <w:ilvl w:val="0"/>
          <w:numId w:val="4"/>
        </w:numPr>
        <w:spacing w:line="480" w:lineRule="auto"/>
        <w:rPr>
          <w:rFonts w:ascii="Times New Roman" w:hAnsi="Times New Roman" w:cs="Times New Roman"/>
          <w:sz w:val="24"/>
          <w:szCs w:val="24"/>
        </w:rPr>
      </w:pPr>
      <w:r w:rsidRPr="009F032D">
        <w:rPr>
          <w:rFonts w:ascii="Times New Roman" w:hAnsi="Times New Roman" w:cs="Times New Roman"/>
          <w:sz w:val="24"/>
          <w:szCs w:val="24"/>
        </w:rPr>
        <w:t>Beginning in the 1970's and continuing through the 1980's, dozens of authoritarian governments in Europe, Asia, and Latin America changed their political systems to allow greater electoral competition and permit civic organizations and parties to operate more freely.</w:t>
      </w:r>
    </w:p>
    <w:p w:rsidR="00E13ECA" w:rsidRPr="009F032D" w:rsidRDefault="00E13ECA" w:rsidP="009F032D">
      <w:pPr>
        <w:spacing w:line="480" w:lineRule="auto"/>
        <w:ind w:firstLine="720"/>
        <w:rPr>
          <w:rFonts w:ascii="Times New Roman" w:hAnsi="Times New Roman" w:cs="Times New Roman"/>
          <w:sz w:val="24"/>
          <w:szCs w:val="24"/>
        </w:rPr>
      </w:pPr>
      <w:r w:rsidRPr="009F032D">
        <w:rPr>
          <w:rFonts w:ascii="Times New Roman" w:hAnsi="Times New Roman" w:cs="Times New Roman"/>
          <w:sz w:val="24"/>
          <w:szCs w:val="24"/>
        </w:rPr>
        <w:t>This quotation makes reference to the end of the Cold War and the improvements which were achieved by nations; as such, political aspects were improved in diverse regions as aspects such as dictatorship and authoritarianism were being replaced by democratic leadership.</w:t>
      </w:r>
    </w:p>
    <w:p w:rsidR="00E13ECA" w:rsidRPr="009F032D" w:rsidRDefault="00E13ECA" w:rsidP="009F032D">
      <w:pPr>
        <w:pStyle w:val="ListParagraph"/>
        <w:numPr>
          <w:ilvl w:val="0"/>
          <w:numId w:val="4"/>
        </w:numPr>
        <w:spacing w:line="480" w:lineRule="auto"/>
        <w:rPr>
          <w:rFonts w:ascii="Times New Roman" w:hAnsi="Times New Roman" w:cs="Times New Roman"/>
          <w:sz w:val="24"/>
          <w:szCs w:val="24"/>
        </w:rPr>
      </w:pPr>
      <w:r w:rsidRPr="009F032D">
        <w:rPr>
          <w:rFonts w:ascii="Times New Roman" w:hAnsi="Times New Roman" w:cs="Times New Roman"/>
          <w:sz w:val="24"/>
          <w:szCs w:val="24"/>
        </w:rPr>
        <w:t>Like all conflicts, the ones that shaped the Post-Cold War world had deep roots that grew in unpredictable ways.</w:t>
      </w:r>
    </w:p>
    <w:p w:rsidR="00716E83" w:rsidRPr="009F032D" w:rsidRDefault="00E13ECA" w:rsidP="009F032D">
      <w:pPr>
        <w:spacing w:line="480" w:lineRule="auto"/>
        <w:ind w:firstLine="720"/>
        <w:rPr>
          <w:rFonts w:ascii="Times New Roman" w:hAnsi="Times New Roman" w:cs="Times New Roman"/>
          <w:sz w:val="24"/>
          <w:szCs w:val="24"/>
        </w:rPr>
      </w:pPr>
      <w:r w:rsidRPr="009F032D">
        <w:rPr>
          <w:rFonts w:ascii="Times New Roman" w:hAnsi="Times New Roman" w:cs="Times New Roman"/>
          <w:sz w:val="24"/>
          <w:szCs w:val="24"/>
        </w:rPr>
        <w:t xml:space="preserve">The central argument is that the Cold War was followed by another period of the post-war which was also -characterized by critical conflicts and the rise of other groups such as the ISIS and the Al-Qaeda which also threatened the existence of sustainable world peace and cooperation among nations.1. </w:t>
      </w:r>
      <w:r w:rsidR="009F032D" w:rsidRPr="009F032D">
        <w:rPr>
          <w:rStyle w:val="FootnoteReference"/>
          <w:rFonts w:ascii="Times New Roman" w:hAnsi="Times New Roman" w:cs="Times New Roman"/>
          <w:sz w:val="24"/>
          <w:szCs w:val="24"/>
        </w:rPr>
        <w:footnoteReference w:id="3"/>
      </w:r>
    </w:p>
    <w:p w:rsidR="009F032D" w:rsidRDefault="009F032D" w:rsidP="009F032D">
      <w:pPr>
        <w:spacing w:line="480" w:lineRule="auto"/>
        <w:rPr>
          <w:rFonts w:ascii="Times New Roman" w:hAnsi="Times New Roman" w:cs="Times New Roman"/>
          <w:sz w:val="24"/>
          <w:szCs w:val="24"/>
        </w:rPr>
      </w:pPr>
    </w:p>
    <w:p w:rsidR="002061CE" w:rsidRPr="009F032D" w:rsidRDefault="002061CE" w:rsidP="009F032D">
      <w:pPr>
        <w:spacing w:line="480" w:lineRule="auto"/>
        <w:jc w:val="center"/>
        <w:rPr>
          <w:rFonts w:ascii="Times New Roman" w:hAnsi="Times New Roman" w:cs="Times New Roman"/>
          <w:sz w:val="24"/>
          <w:szCs w:val="24"/>
        </w:rPr>
      </w:pPr>
      <w:r w:rsidRPr="009F032D">
        <w:rPr>
          <w:rFonts w:ascii="Times New Roman" w:hAnsi="Times New Roman" w:cs="Times New Roman"/>
          <w:sz w:val="24"/>
          <w:szCs w:val="24"/>
        </w:rPr>
        <w:lastRenderedPageBreak/>
        <w:t>Reference.</w:t>
      </w:r>
    </w:p>
    <w:p w:rsidR="002061CE" w:rsidRPr="009F032D" w:rsidRDefault="002061CE" w:rsidP="009F032D">
      <w:pPr>
        <w:spacing w:line="480" w:lineRule="auto"/>
        <w:ind w:left="720" w:hanging="720"/>
        <w:rPr>
          <w:rFonts w:ascii="Times New Roman" w:hAnsi="Times New Roman" w:cs="Times New Roman"/>
          <w:sz w:val="24"/>
          <w:szCs w:val="24"/>
        </w:rPr>
      </w:pPr>
      <w:r w:rsidRPr="009F032D">
        <w:rPr>
          <w:rFonts w:ascii="Times New Roman" w:hAnsi="Times New Roman" w:cs="Times New Roman"/>
          <w:sz w:val="24"/>
          <w:szCs w:val="24"/>
        </w:rPr>
        <w:t xml:space="preserve">Carter, J. H., &amp; Warren, R. A. (2016). </w:t>
      </w:r>
      <w:r w:rsidRPr="009F032D">
        <w:rPr>
          <w:rFonts w:ascii="Times New Roman" w:hAnsi="Times New Roman" w:cs="Times New Roman"/>
          <w:i/>
          <w:iCs/>
          <w:sz w:val="24"/>
          <w:szCs w:val="24"/>
        </w:rPr>
        <w:t>Forging the Modern World: A History</w:t>
      </w:r>
      <w:r w:rsidRPr="009F032D">
        <w:rPr>
          <w:rFonts w:ascii="Times New Roman" w:hAnsi="Times New Roman" w:cs="Times New Roman"/>
          <w:sz w:val="24"/>
          <w:szCs w:val="24"/>
        </w:rPr>
        <w:t xml:space="preserve">. Oxford University Press. </w:t>
      </w:r>
    </w:p>
    <w:sectPr w:rsidR="002061CE" w:rsidRPr="009F032D" w:rsidSect="00716E8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4FE4" w:rsidRDefault="00284FE4" w:rsidP="00716E83">
      <w:pPr>
        <w:spacing w:after="0" w:line="240" w:lineRule="auto"/>
      </w:pPr>
      <w:r>
        <w:separator/>
      </w:r>
    </w:p>
  </w:endnote>
  <w:endnote w:type="continuationSeparator" w:id="1">
    <w:p w:rsidR="00284FE4" w:rsidRDefault="00284FE4" w:rsidP="00716E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4FE4" w:rsidRDefault="00284FE4" w:rsidP="00716E83">
      <w:pPr>
        <w:spacing w:after="0" w:line="240" w:lineRule="auto"/>
      </w:pPr>
      <w:r>
        <w:separator/>
      </w:r>
    </w:p>
  </w:footnote>
  <w:footnote w:type="continuationSeparator" w:id="1">
    <w:p w:rsidR="00284FE4" w:rsidRDefault="00284FE4" w:rsidP="00716E83">
      <w:pPr>
        <w:spacing w:after="0" w:line="240" w:lineRule="auto"/>
      </w:pPr>
      <w:r>
        <w:continuationSeparator/>
      </w:r>
    </w:p>
  </w:footnote>
  <w:footnote w:id="2">
    <w:p w:rsidR="00E13ECA" w:rsidRDefault="00E13ECA">
      <w:pPr>
        <w:pStyle w:val="FootnoteText"/>
      </w:pPr>
      <w:r>
        <w:rPr>
          <w:rStyle w:val="FootnoteReference"/>
        </w:rPr>
        <w:footnoteRef/>
      </w:r>
      <w:r>
        <w:t xml:space="preserve"> </w:t>
      </w:r>
      <w:r>
        <w:rPr>
          <w:rFonts w:ascii="Times New Roman" w:hAnsi="Times New Roman" w:cs="Times New Roman"/>
          <w:sz w:val="24"/>
          <w:szCs w:val="24"/>
        </w:rPr>
        <w:t>James Carter &amp;Richard Warren.</w:t>
      </w:r>
      <w:r w:rsidRPr="002061CE">
        <w:rPr>
          <w:i/>
          <w:iCs/>
        </w:rPr>
        <w:t xml:space="preserve"> </w:t>
      </w:r>
      <w:r>
        <w:rPr>
          <w:i/>
          <w:iCs/>
        </w:rPr>
        <w:t>Forging the Modern World: A History</w:t>
      </w:r>
      <w:r>
        <w:t>. Oxford University Press.</w:t>
      </w:r>
    </w:p>
  </w:footnote>
  <w:footnote w:id="3">
    <w:p w:rsidR="009F032D" w:rsidRDefault="009F032D">
      <w:pPr>
        <w:pStyle w:val="FootnoteText"/>
      </w:pPr>
      <w:r>
        <w:rPr>
          <w:rStyle w:val="FootnoteReference"/>
        </w:rPr>
        <w:footnoteRef/>
      </w:r>
      <w:r>
        <w:t xml:space="preserve"> </w:t>
      </w:r>
      <w:r>
        <w:rPr>
          <w:rFonts w:ascii="Times New Roman" w:hAnsi="Times New Roman" w:cs="Times New Roman"/>
          <w:sz w:val="24"/>
          <w:szCs w:val="24"/>
        </w:rPr>
        <w:t>James Carter &amp;Richard Warren.</w:t>
      </w:r>
      <w:r w:rsidRPr="002061CE">
        <w:rPr>
          <w:i/>
          <w:iCs/>
        </w:rPr>
        <w:t xml:space="preserve"> </w:t>
      </w:r>
      <w:r>
        <w:rPr>
          <w:i/>
          <w:iCs/>
        </w:rPr>
        <w:t>Forging the Modern World: A History</w:t>
      </w:r>
      <w:r>
        <w:t>. Oxford University Press.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E83" w:rsidRDefault="00716E83">
    <w:pPr>
      <w:pStyle w:val="Header"/>
    </w:pPr>
    <w:r w:rsidRPr="00716E83">
      <w:rPr>
        <w:rFonts w:ascii="Times New Roman" w:hAnsi="Times New Roman" w:cs="Times New Roman"/>
        <w:sz w:val="24"/>
        <w:szCs w:val="24"/>
      </w:rPr>
      <w:t>TOO MANY WORLDS OF THE 21</w:t>
    </w:r>
    <w:r w:rsidRPr="00716E83">
      <w:rPr>
        <w:rFonts w:ascii="Times New Roman" w:hAnsi="Times New Roman" w:cs="Times New Roman"/>
        <w:sz w:val="24"/>
        <w:szCs w:val="24"/>
        <w:vertAlign w:val="superscript"/>
      </w:rPr>
      <w:t xml:space="preserve">ST </w:t>
    </w:r>
    <w:r w:rsidRPr="00716E83">
      <w:rPr>
        <w:rFonts w:ascii="Times New Roman" w:hAnsi="Times New Roman" w:cs="Times New Roman"/>
        <w:sz w:val="24"/>
        <w:szCs w:val="24"/>
      </w:rPr>
      <w:t xml:space="preserve">CENTURY.      </w:t>
    </w:r>
    <w:r>
      <w:rPr>
        <w:rFonts w:ascii="Times New Roman" w:hAnsi="Times New Roman" w:cs="Times New Roman"/>
        <w:sz w:val="24"/>
        <w:szCs w:val="24"/>
      </w:rPr>
      <w:t xml:space="preserve">                                                                 </w:t>
    </w:r>
    <w:r w:rsidRPr="00716E83">
      <w:rPr>
        <w:rFonts w:ascii="Times New Roman" w:hAnsi="Times New Roman" w:cs="Times New Roman"/>
        <w:sz w:val="24"/>
        <w:szCs w:val="24"/>
      </w:rPr>
      <w:fldChar w:fldCharType="begin"/>
    </w:r>
    <w:r w:rsidRPr="00716E83">
      <w:rPr>
        <w:rFonts w:ascii="Times New Roman" w:hAnsi="Times New Roman" w:cs="Times New Roman"/>
        <w:sz w:val="24"/>
        <w:szCs w:val="24"/>
      </w:rPr>
      <w:instrText xml:space="preserve"> PAGE   \* MERGEFORMAT </w:instrText>
    </w:r>
    <w:r w:rsidRPr="00716E83">
      <w:rPr>
        <w:rFonts w:ascii="Times New Roman" w:hAnsi="Times New Roman" w:cs="Times New Roman"/>
        <w:sz w:val="24"/>
        <w:szCs w:val="24"/>
      </w:rPr>
      <w:fldChar w:fldCharType="separate"/>
    </w:r>
    <w:r w:rsidR="009F032D">
      <w:rPr>
        <w:rFonts w:ascii="Times New Roman" w:hAnsi="Times New Roman" w:cs="Times New Roman"/>
        <w:noProof/>
        <w:sz w:val="24"/>
        <w:szCs w:val="24"/>
      </w:rPr>
      <w:t>2</w:t>
    </w:r>
    <w:r w:rsidRPr="00716E83">
      <w:rPr>
        <w:rFonts w:ascii="Times New Roman" w:hAnsi="Times New Roman" w:cs="Times New Roman"/>
        <w:sz w:val="24"/>
        <w:szCs w:val="24"/>
      </w:rPr>
      <w:fldChar w:fldCharType="end"/>
    </w:r>
  </w:p>
  <w:p w:rsidR="00716E83" w:rsidRDefault="00716E8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E83" w:rsidRPr="00716E83" w:rsidRDefault="00716E83">
    <w:pPr>
      <w:pStyle w:val="Header"/>
      <w:rPr>
        <w:rFonts w:ascii="Times New Roman" w:hAnsi="Times New Roman" w:cs="Times New Roman"/>
        <w:sz w:val="24"/>
        <w:szCs w:val="24"/>
      </w:rPr>
    </w:pPr>
    <w:r w:rsidRPr="00716E83">
      <w:rPr>
        <w:rFonts w:ascii="Times New Roman" w:hAnsi="Times New Roman" w:cs="Times New Roman"/>
        <w:sz w:val="24"/>
        <w:szCs w:val="24"/>
      </w:rPr>
      <w:t>Running Head</w:t>
    </w:r>
    <w:r>
      <w:rPr>
        <w:rFonts w:ascii="Times New Roman" w:hAnsi="Times New Roman" w:cs="Times New Roman"/>
        <w:sz w:val="24"/>
        <w:szCs w:val="24"/>
      </w:rPr>
      <w:t xml:space="preserve">: </w:t>
    </w:r>
    <w:r w:rsidRPr="00716E83">
      <w:rPr>
        <w:rFonts w:ascii="Times New Roman" w:hAnsi="Times New Roman" w:cs="Times New Roman"/>
        <w:sz w:val="24"/>
        <w:szCs w:val="24"/>
      </w:rPr>
      <w:t>TOO MANY WORLDS OF THE 21</w:t>
    </w:r>
    <w:r w:rsidRPr="00716E83">
      <w:rPr>
        <w:rFonts w:ascii="Times New Roman" w:hAnsi="Times New Roman" w:cs="Times New Roman"/>
        <w:sz w:val="24"/>
        <w:szCs w:val="24"/>
        <w:vertAlign w:val="superscript"/>
      </w:rPr>
      <w:t xml:space="preserve">ST </w:t>
    </w:r>
    <w:r w:rsidRPr="00716E83">
      <w:rPr>
        <w:rFonts w:ascii="Times New Roman" w:hAnsi="Times New Roman" w:cs="Times New Roman"/>
        <w:sz w:val="24"/>
        <w:szCs w:val="24"/>
      </w:rPr>
      <w:t xml:space="preserve">CENTURY.      </w:t>
    </w:r>
    <w:r>
      <w:rPr>
        <w:rFonts w:ascii="Times New Roman" w:hAnsi="Times New Roman" w:cs="Times New Roman"/>
        <w:sz w:val="24"/>
        <w:szCs w:val="24"/>
      </w:rPr>
      <w:t xml:space="preserve">                                     </w:t>
    </w:r>
    <w:r w:rsidRPr="00716E83">
      <w:rPr>
        <w:rFonts w:ascii="Times New Roman" w:hAnsi="Times New Roman" w:cs="Times New Roman"/>
        <w:sz w:val="24"/>
        <w:szCs w:val="24"/>
      </w:rPr>
      <w:t xml:space="preserve">  </w:t>
    </w:r>
    <w:r w:rsidRPr="00716E83">
      <w:rPr>
        <w:rFonts w:ascii="Times New Roman" w:hAnsi="Times New Roman" w:cs="Times New Roman"/>
        <w:sz w:val="24"/>
        <w:szCs w:val="24"/>
      </w:rPr>
      <w:fldChar w:fldCharType="begin"/>
    </w:r>
    <w:r w:rsidRPr="00716E83">
      <w:rPr>
        <w:rFonts w:ascii="Times New Roman" w:hAnsi="Times New Roman" w:cs="Times New Roman"/>
        <w:sz w:val="24"/>
        <w:szCs w:val="24"/>
      </w:rPr>
      <w:instrText xml:space="preserve"> PAGE   \* MERGEFORMAT </w:instrText>
    </w:r>
    <w:r w:rsidRPr="00716E83">
      <w:rPr>
        <w:rFonts w:ascii="Times New Roman" w:hAnsi="Times New Roman" w:cs="Times New Roman"/>
        <w:sz w:val="24"/>
        <w:szCs w:val="24"/>
      </w:rPr>
      <w:fldChar w:fldCharType="separate"/>
    </w:r>
    <w:r w:rsidR="009F032D">
      <w:rPr>
        <w:rFonts w:ascii="Times New Roman" w:hAnsi="Times New Roman" w:cs="Times New Roman"/>
        <w:noProof/>
        <w:sz w:val="24"/>
        <w:szCs w:val="24"/>
      </w:rPr>
      <w:t>1</w:t>
    </w:r>
    <w:r w:rsidRPr="00716E83">
      <w:rPr>
        <w:rFonts w:ascii="Times New Roman" w:hAnsi="Times New Roman" w:cs="Times New Roman"/>
        <w:sz w:val="24"/>
        <w:szCs w:val="24"/>
      </w:rPr>
      <w:fldChar w:fldCharType="end"/>
    </w:r>
    <w:r w:rsidRPr="00716E83">
      <w:rPr>
        <w:rFonts w:ascii="Times New Roman" w:hAnsi="Times New Roman" w:cs="Times New Roman"/>
        <w:sz w:val="24"/>
        <w:szCs w:val="24"/>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F9534E"/>
    <w:multiLevelType w:val="hybridMultilevel"/>
    <w:tmpl w:val="24C4E7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016ABF"/>
    <w:multiLevelType w:val="hybridMultilevel"/>
    <w:tmpl w:val="7CB00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E956459"/>
    <w:multiLevelType w:val="hybridMultilevel"/>
    <w:tmpl w:val="10D29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6544153"/>
    <w:multiLevelType w:val="hybridMultilevel"/>
    <w:tmpl w:val="420A0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E79C3"/>
    <w:rsid w:val="00196D5A"/>
    <w:rsid w:val="002061CE"/>
    <w:rsid w:val="00284FE4"/>
    <w:rsid w:val="005E366F"/>
    <w:rsid w:val="00716E83"/>
    <w:rsid w:val="00782185"/>
    <w:rsid w:val="00920374"/>
    <w:rsid w:val="009F032D"/>
    <w:rsid w:val="00BE79C3"/>
    <w:rsid w:val="00D2128B"/>
    <w:rsid w:val="00E13ECA"/>
    <w:rsid w:val="00EA30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6E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6E83"/>
  </w:style>
  <w:style w:type="paragraph" w:styleId="Footer">
    <w:name w:val="footer"/>
    <w:basedOn w:val="Normal"/>
    <w:link w:val="FooterChar"/>
    <w:uiPriority w:val="99"/>
    <w:semiHidden/>
    <w:unhideWhenUsed/>
    <w:rsid w:val="00716E8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16E83"/>
  </w:style>
  <w:style w:type="paragraph" w:styleId="BalloonText">
    <w:name w:val="Balloon Text"/>
    <w:basedOn w:val="Normal"/>
    <w:link w:val="BalloonTextChar"/>
    <w:uiPriority w:val="99"/>
    <w:semiHidden/>
    <w:unhideWhenUsed/>
    <w:rsid w:val="00716E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6E83"/>
    <w:rPr>
      <w:rFonts w:ascii="Tahoma" w:hAnsi="Tahoma" w:cs="Tahoma"/>
      <w:sz w:val="16"/>
      <w:szCs w:val="16"/>
    </w:rPr>
  </w:style>
  <w:style w:type="paragraph" w:styleId="ListParagraph">
    <w:name w:val="List Paragraph"/>
    <w:basedOn w:val="Normal"/>
    <w:uiPriority w:val="34"/>
    <w:qFormat/>
    <w:rsid w:val="00E13ECA"/>
    <w:pPr>
      <w:ind w:left="720"/>
      <w:contextualSpacing/>
    </w:pPr>
  </w:style>
  <w:style w:type="paragraph" w:styleId="FootnoteText">
    <w:name w:val="footnote text"/>
    <w:basedOn w:val="Normal"/>
    <w:link w:val="FootnoteTextChar"/>
    <w:uiPriority w:val="99"/>
    <w:semiHidden/>
    <w:unhideWhenUsed/>
    <w:rsid w:val="00E13EC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13ECA"/>
    <w:rPr>
      <w:sz w:val="20"/>
      <w:szCs w:val="20"/>
    </w:rPr>
  </w:style>
  <w:style w:type="character" w:styleId="FootnoteReference">
    <w:name w:val="footnote reference"/>
    <w:basedOn w:val="DefaultParagraphFont"/>
    <w:uiPriority w:val="99"/>
    <w:semiHidden/>
    <w:unhideWhenUsed/>
    <w:rsid w:val="00E13EC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1761F0-FD3A-4C64-ADA6-062AB249E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390</Words>
  <Characters>2225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2018-10-30T14:25:00Z</dcterms:created>
  <dcterms:modified xsi:type="dcterms:W3CDTF">2018-10-30T14:25:00Z</dcterms:modified>
</cp:coreProperties>
</file>